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Arial" w:hAnsi="Arial" w:eastAsia="宋体" w:cs="Arial"/>
          <w:i w:val="0"/>
          <w:caps w:val="0"/>
          <w:color w:val="000000"/>
          <w:spacing w:val="0"/>
          <w:sz w:val="14"/>
          <w:szCs w:val="14"/>
          <w:shd w:val="clear" w:fill="FFFFFF"/>
        </w:rPr>
        <w:drawing>
          <wp:inline distT="0" distB="0" distL="114300" distR="114300">
            <wp:extent cx="6953250" cy="6953250"/>
            <wp:effectExtent l="0" t="0" r="1143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27ED"/>
    <w:rsid w:val="6CA1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2021-03-09T01:22:00Z</dcterms:created>
  <dc:creator>耿保华上海奥佳传动设备</dc:creator>
  <cp:lastModifiedBy>耿保华上海奥佳传动设备</cp:lastModifiedBy>
  <dcterms:modified xsi:type="dcterms:W3CDTF">2021-03-09T05:08:06Z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